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 w:val="0"/>
          <w:bCs/>
          <w:color w:val="FF0000"/>
          <w:sz w:val="72"/>
          <w:szCs w:val="72"/>
        </w:rPr>
      </w:pPr>
      <w:r>
        <w:rPr>
          <w:rFonts w:hint="eastAsia" w:ascii="黑体" w:hAnsi="黑体" w:eastAsia="黑体"/>
          <w:b w:val="0"/>
          <w:bCs/>
          <w:color w:val="FF0000"/>
          <w:sz w:val="72"/>
          <w:szCs w:val="72"/>
        </w:rPr>
        <w:t>南昌市建筑业协会文件</w:t>
      </w:r>
    </w:p>
    <w:p>
      <w:pPr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spacing w:line="578" w:lineRule="exact"/>
        <w:jc w:val="center"/>
        <w:rPr>
          <w:rFonts w:ascii="仿宋_GB2312" w:hAnsi="仿宋_GB2312"/>
          <w:bCs/>
          <w:color w:val="000000"/>
          <w:spacing w:val="-3"/>
          <w:kern w:val="32"/>
          <w:sz w:val="32"/>
          <w:szCs w:val="32"/>
        </w:rPr>
      </w:pPr>
      <w:r>
        <w:rPr>
          <w:rFonts w:ascii="仿宋_GB2312" w:hAnsi="仿宋_GB2312" w:cs="新宋体-18030"/>
          <w:bCs/>
          <w:sz w:val="32"/>
          <w:szCs w:val="32"/>
        </w:rPr>
        <w:t>洪建协</w:t>
      </w:r>
      <w:r>
        <w:rPr>
          <w:rFonts w:ascii="仿宋_GB2312" w:hAnsi="宋体" w:cs="新宋体-18030"/>
          <w:bCs/>
          <w:sz w:val="32"/>
          <w:szCs w:val="32"/>
        </w:rPr>
        <w:t>[202</w:t>
      </w:r>
      <w:r>
        <w:rPr>
          <w:rFonts w:hint="eastAsia" w:ascii="仿宋_GB2312" w:hAnsi="宋体" w:cs="新宋体-18030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仿宋_GB2312" w:hAnsi="仿宋_GB2312" w:cs="新宋体-18030"/>
          <w:bCs/>
          <w:sz w:val="32"/>
          <w:szCs w:val="32"/>
        </w:rPr>
        <w:t>]</w:t>
      </w:r>
      <w:r>
        <w:rPr>
          <w:rFonts w:hint="eastAsia" w:ascii="仿宋_GB2312" w:hAnsi="仿宋_GB2312" w:cs="新宋体-18030"/>
          <w:bCs/>
          <w:sz w:val="32"/>
          <w:szCs w:val="32"/>
        </w:rPr>
        <w:t xml:space="preserve"> </w:t>
      </w:r>
      <w:r>
        <w:rPr>
          <w:rFonts w:hint="eastAsia" w:ascii="仿宋_GB2312" w:hAnsi="仿宋_GB2312" w:cs="新宋体-1803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cs="新宋体-18030"/>
          <w:bCs/>
          <w:sz w:val="32"/>
          <w:szCs w:val="32"/>
        </w:rPr>
        <w:t xml:space="preserve"> </w:t>
      </w:r>
      <w:r>
        <w:rPr>
          <w:rFonts w:ascii="仿宋_GB2312" w:hAnsi="仿宋_GB2312" w:cs="新宋体-18030"/>
          <w:bCs/>
          <w:sz w:val="32"/>
          <w:szCs w:val="32"/>
        </w:rPr>
        <w:t>号</w:t>
      </w:r>
    </w:p>
    <w:p>
      <w:pPr>
        <w:rPr>
          <w:lang w:val="en-US" w:eastAsia="zh-CN"/>
        </w:rPr>
      </w:pPr>
      <w:r>
        <w:rPr>
          <w:bCs/>
          <w:u w:val="single" w:color="FF0000"/>
        </w:rPr>
        <w:t xml:space="preserve">                                           </w:t>
      </w:r>
      <w:r>
        <w:rPr>
          <w:rFonts w:hint="eastAsia"/>
          <w:bCs/>
          <w:u w:val="single" w:color="FF0000"/>
        </w:rPr>
        <w:t xml:space="preserve">  </w:t>
      </w:r>
      <w:r>
        <w:rPr>
          <w:bCs/>
          <w:u w:val="single" w:color="FF0000"/>
        </w:rPr>
        <w:t xml:space="preserve">                   </w:t>
      </w:r>
      <w:r>
        <w:rPr>
          <w:rFonts w:hint="eastAsia"/>
          <w:bCs/>
          <w:u w:val="single" w:color="FF0000"/>
        </w:rPr>
        <w:t xml:space="preserve">  </w:t>
      </w:r>
      <w:r>
        <w:rPr>
          <w:bCs/>
          <w:u w:val="single" w:color="FF0000"/>
        </w:rPr>
        <w:t xml:space="preserve">  </w:t>
      </w:r>
      <w:r>
        <w:rPr>
          <w:rFonts w:hint="eastAsia"/>
          <w:bCs/>
          <w:u w:val="single" w:color="FF0000"/>
        </w:rPr>
        <w:t xml:space="preserve">        </w:t>
      </w:r>
      <w:r>
        <w:rPr>
          <w:rFonts w:hint="eastAsia" w:ascii="宋体" w:hAnsi="宋体"/>
          <w:bCs/>
          <w:u w:val="single" w:color="FF0000"/>
        </w:rPr>
        <w:t xml:space="preserve">          </w:t>
      </w:r>
      <w:r>
        <w:rPr>
          <w:bCs/>
          <w:u w:val="single" w:color="FF0000"/>
        </w:rPr>
        <w:t xml:space="preserve">            </w:t>
      </w: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南昌市建筑业协会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关于技术人才库人员聘请的决定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根据各会员单位技术人员自愿申报，经本会四届一次会长办公会议研究，协会评审工作小组第一次会议认真审核并通过，决定聘请以下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125名同志为我会技术人才库成员。其中技术人才80名，各类技术专家45名，以上两类中含QC全面质量管理诊断师10名。具体成员名单为：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一、技术专家（排名不分先后）：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张立国、鲍振堂、严志祥、龚良勇、何锋辉、徐永平、吴拾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金、雷 芸、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罗思东、凌礼俊、邹菲岗、周春明、董燕群、熊吉梯、周成涌、罗文俊、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谭光伟、陈 艳（女）、敖 丽（女）、万 砾、姚志勇、余华明、谢继良、</w:t>
      </w:r>
      <w:r>
        <w:rPr>
          <w:rFonts w:hint="eastAsia" w:ascii="仿宋" w:hAnsi="仿宋" w:eastAsia="仿宋" w:cs="仿宋"/>
          <w:w w:val="115"/>
          <w:sz w:val="32"/>
          <w:szCs w:val="32"/>
          <w:lang w:val="en-US" w:eastAsia="zh-CN"/>
        </w:rPr>
        <w:t>孟庆文、熊晓明（女）、李长平、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贾 明（女）、张立明、杨辉、陈建兵、漆 璐（女）、郭才</w:t>
      </w:r>
      <w:r>
        <w:rPr>
          <w:rFonts w:hint="eastAsia" w:ascii="仿宋" w:hAnsi="仿宋" w:eastAsia="仿宋" w:cs="仿宋"/>
          <w:w w:val="105"/>
          <w:sz w:val="32"/>
          <w:szCs w:val="32"/>
          <w:lang w:val="en-US" w:eastAsia="zh-CN"/>
        </w:rPr>
        <w:t>军、李华文、廖小华、周友发、王子刚、</w:t>
      </w:r>
      <w:r>
        <w:rPr>
          <w:rFonts w:hint="eastAsia" w:ascii="仿宋" w:hAnsi="仿宋" w:eastAsia="仿宋" w:cs="仿宋"/>
          <w:w w:val="112"/>
          <w:sz w:val="32"/>
          <w:szCs w:val="32"/>
          <w:lang w:val="en-US" w:eastAsia="zh-CN"/>
        </w:rPr>
        <w:t>陈天贵、曹主宇、叶之皓、吴任纯、何国梁、王志宏、徐秋平、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雷先凤（女）、罗志强。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二、技术人才（排名不分先后）：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5"/>
          <w:sz w:val="32"/>
          <w:szCs w:val="32"/>
          <w:lang w:val="en-US" w:eastAsia="zh-CN"/>
        </w:rPr>
        <w:t>周越、卢绍军、封万章、彭远平、魏洛菲、张飞虎、简军、万里鹏、</w:t>
      </w:r>
      <w:r>
        <w:rPr>
          <w:rFonts w:hint="eastAsia" w:ascii="仿宋" w:hAnsi="仿宋" w:eastAsia="仿宋" w:cs="仿宋"/>
          <w:w w:val="110"/>
          <w:sz w:val="32"/>
          <w:szCs w:val="32"/>
          <w:lang w:val="en-US" w:eastAsia="zh-CN"/>
        </w:rPr>
        <w:t>李明明、康伟、滕飞、李圆芳（女）、陈洪进、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万程坷、舒基麒、帅品峰、崔剑、刘国新、房保金、岳</w:t>
      </w:r>
      <w:r>
        <w:rPr>
          <w:rFonts w:hint="eastAsia" w:ascii="仿宋" w:hAnsi="仿宋" w:eastAsia="仿宋" w:cs="仿宋"/>
          <w:w w:val="105"/>
          <w:sz w:val="32"/>
          <w:szCs w:val="32"/>
          <w:lang w:val="en-US" w:eastAsia="zh-CN"/>
        </w:rPr>
        <w:t>永刚、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周雅民、徐晓亮、陈霄、涂利明、吕憬、武向阳、李立、赖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蒙、陶冬华、熊九连、任兵、刘平、</w:t>
      </w:r>
      <w:r>
        <w:rPr>
          <w:rFonts w:hint="eastAsia" w:ascii="仿宋" w:hAnsi="仿宋" w:eastAsia="仿宋" w:cs="仿宋"/>
          <w:w w:val="112"/>
          <w:sz w:val="32"/>
          <w:szCs w:val="32"/>
          <w:lang w:val="en-US" w:eastAsia="zh-CN"/>
        </w:rPr>
        <w:t>余小林、曹庆红、徐进根、刘玉良、朱强华、杨平海、詹美雄、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王壮飞、杨婷（女）、</w:t>
      </w:r>
      <w:r>
        <w:rPr>
          <w:rFonts w:hint="eastAsia" w:ascii="仿宋" w:hAnsi="仿宋" w:eastAsia="仿宋" w:cs="仿宋"/>
          <w:w w:val="105"/>
          <w:sz w:val="32"/>
          <w:szCs w:val="32"/>
          <w:lang w:val="en-US" w:eastAsia="zh-CN"/>
        </w:rPr>
        <w:t>罗小兵、舒奕荣、李小仁、孙刚、陈小妹（女）、</w:t>
      </w:r>
      <w:r>
        <w:rPr>
          <w:rFonts w:hint="eastAsia" w:ascii="仿宋" w:hAnsi="仿宋" w:eastAsia="仿宋" w:cs="仿宋"/>
          <w:w w:val="110"/>
          <w:sz w:val="32"/>
          <w:szCs w:val="32"/>
          <w:lang w:val="en-US" w:eastAsia="zh-CN"/>
        </w:rPr>
        <w:t>钟梦启、邹彬、李国民、丁洪学、刘灿晓、李国良、黎莉（女）、</w:t>
      </w:r>
      <w:r>
        <w:rPr>
          <w:rFonts w:hint="eastAsia" w:ascii="仿宋" w:hAnsi="仿宋" w:eastAsia="仿宋" w:cs="仿宋"/>
          <w:w w:val="115"/>
          <w:sz w:val="32"/>
          <w:szCs w:val="32"/>
          <w:lang w:val="en-US" w:eastAsia="zh-CN"/>
        </w:rPr>
        <w:t>李润保、刘洋、罗伟力、朱南平、徐运明、陈大墙、陈永贵、</w:t>
      </w:r>
      <w:r>
        <w:rPr>
          <w:rFonts w:hint="eastAsia" w:ascii="仿宋" w:hAnsi="仿宋" w:eastAsia="仿宋" w:cs="仿宋"/>
          <w:w w:val="110"/>
          <w:sz w:val="32"/>
          <w:szCs w:val="32"/>
          <w:lang w:val="en-US" w:eastAsia="zh-CN"/>
        </w:rPr>
        <w:t>张春龙、龚剑、邱仕华、余伟、吴兆静（女）、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姚勇华、周旭辉、周凡、李国权、胡文华、龚彪、胡利</w:t>
      </w:r>
      <w:r>
        <w:rPr>
          <w:rFonts w:hint="eastAsia" w:ascii="仿宋" w:hAnsi="仿宋" w:eastAsia="仿宋" w:cs="仿宋"/>
          <w:w w:val="105"/>
          <w:sz w:val="32"/>
          <w:szCs w:val="32"/>
          <w:lang w:val="en-US" w:eastAsia="zh-CN"/>
        </w:rPr>
        <w:t>民、张祎萍（女）、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邬叶琴（女）、黄敏、邓晓鹏、肖江、杨应生、孟飞、黄伟。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三、QC全面质量管理诊断师（排名不分先后）：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魏洛菲、龚良勇、张立国、郭才军、鲍振堂、徐永平、杨辉、邹菲岗、漆璐（女）、吕憬。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以上人才库人员工作中应遵守行业规则，公正廉明，热情为会员单位服务，聘请期为五年。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tabs>
          <w:tab w:val="left" w:pos="628"/>
        </w:tabs>
        <w:bidi w:val="0"/>
        <w:jc w:val="left"/>
        <w:rPr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南昌市建筑业协会                 2023年4月12日印发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WY5MDU3MGU2NzhiOGMyYTQyNWM1ZjQxMTQxMTYifQ=="/>
  </w:docVars>
  <w:rsids>
    <w:rsidRoot w:val="000D5B85"/>
    <w:rsid w:val="000D5B85"/>
    <w:rsid w:val="00FC2146"/>
    <w:rsid w:val="18F65BCC"/>
    <w:rsid w:val="1BD6553D"/>
    <w:rsid w:val="414755D6"/>
    <w:rsid w:val="6B5576C6"/>
    <w:rsid w:val="7F83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</Words>
  <Characters>829</Characters>
  <Lines>1</Lines>
  <Paragraphs>1</Paragraphs>
  <TotalTime>15</TotalTime>
  <ScaleCrop>false</ScaleCrop>
  <LinksUpToDate>false</LinksUpToDate>
  <CharactersWithSpaces>1017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2022-03-01T02:55:00Z</dcterms:created>
  <dc:creator>xbany</dc:creator>
  <cp:lastModifiedBy>WPS_1674019712</cp:lastModifiedBy>
  <dcterms:modified xsi:type="dcterms:W3CDTF">2023-05-09T07:02:40Z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F49E486B31AF4274A0967D58F6C9FBBF_13</vt:lpwstr>
  </property>
</Properties>
</file>